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FAE" w:rsidRPr="00A76D44" w:rsidRDefault="00670FAE" w:rsidP="005B245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bdr w:val="none" w:sz="0" w:space="0" w:color="auto" w:frame="1"/>
          <w:lang w:eastAsia="ru-RU"/>
        </w:rPr>
      </w:pPr>
      <w:bookmarkStart w:id="0" w:name="_GoBack"/>
      <w:bookmarkEnd w:id="0"/>
      <w:r w:rsidRPr="00A76D44"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bdr w:val="none" w:sz="0" w:space="0" w:color="auto" w:frame="1"/>
          <w:lang w:eastAsia="ru-RU"/>
        </w:rPr>
        <w:t>«Правила обучения детей татарскому языку дома»</w:t>
      </w:r>
    </w:p>
    <w:p w:rsidR="006B072A" w:rsidRPr="005B2454" w:rsidRDefault="006B072A" w:rsidP="006B072A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FAE" w:rsidRPr="00D56C44" w:rsidRDefault="005B2454" w:rsidP="00A76D44">
      <w:pPr>
        <w:shd w:val="clear" w:color="auto" w:fill="FFFFFF" w:themeFill="background1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</w:pPr>
      <w:r w:rsidRPr="00D56C44">
        <w:rPr>
          <w:rFonts w:ascii="Times New Roman" w:eastAsia="Times New Roman" w:hAnsi="Times New Roman" w:cs="Times New Roman"/>
          <w:noProof/>
          <w:color w:val="6600FF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4303395</wp:posOffset>
            </wp:positionH>
            <wp:positionV relativeFrom="margin">
              <wp:posOffset>1224915</wp:posOffset>
            </wp:positionV>
            <wp:extent cx="1921510" cy="2663190"/>
            <wp:effectExtent l="76200" t="57150" r="78740" b="41910"/>
            <wp:wrapSquare wrapText="bothSides"/>
            <wp:docPr id="1" name="Рисунок 0" descr="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jpg"/>
                    <pic:cNvPicPr/>
                  </pic:nvPicPr>
                  <pic:blipFill>
                    <a:blip r:embed="rId5" cstate="print"/>
                    <a:srcRect l="2467" r="21932" b="23447"/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2663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0066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70FAE"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 xml:space="preserve">Формирование человека в условиях новой языковой ситуации в нашей республике происходит под влиянием двух национальных культур, традиций. Учитывая возрастные особенности детей, и руководствуясь Госстандартом, в детских садах проводятся занятия по изучению татарского языка. А как же помочь </w:t>
      </w:r>
      <w:proofErr w:type="gramStart"/>
      <w:r w:rsidR="00670FAE"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>родителям</w:t>
      </w:r>
      <w:proofErr w:type="gramEnd"/>
      <w:r w:rsidR="00670FAE"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 xml:space="preserve"> которые заинтересованы изучением татарского языка с детьми в домашних условиях?  Для того чтобы обучение проходило легко и по</w:t>
      </w:r>
      <w:r w:rsidR="00DC15E6"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 xml:space="preserve"> </w:t>
      </w:r>
      <w:r w:rsidR="00670FAE"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>-</w:t>
      </w:r>
      <w:r w:rsidR="00DC15E6"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 xml:space="preserve"> </w:t>
      </w:r>
      <w:r w:rsidR="00670FAE"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>настоящему было эффективным, всем родителям настоятельно рекомендуется соблюдать следующие принципы:</w:t>
      </w:r>
    </w:p>
    <w:p w:rsidR="00DC15E6" w:rsidRPr="00D56C44" w:rsidRDefault="00670FAE" w:rsidP="00A76D44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FF0066"/>
          <w:sz w:val="36"/>
          <w:szCs w:val="36"/>
          <w:bdr w:val="none" w:sz="0" w:space="0" w:color="auto" w:frame="1"/>
          <w:lang w:eastAsia="ru-RU"/>
        </w:rPr>
      </w:pPr>
      <w:r w:rsidRPr="00D56C44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u w:val="wave"/>
          <w:bdr w:val="none" w:sz="0" w:space="0" w:color="auto" w:frame="1"/>
          <w:lang w:eastAsia="ru-RU"/>
        </w:rPr>
        <w:t>Последовательность</w:t>
      </w:r>
      <w:r w:rsidRPr="00D56C44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.</w:t>
      </w:r>
      <w:r w:rsidRPr="00D56C44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  <w:r w:rsidRPr="00D56C44">
        <w:rPr>
          <w:rFonts w:ascii="Times New Roman" w:eastAsia="Times New Roman" w:hAnsi="Times New Roman" w:cs="Times New Roman"/>
          <w:color w:val="FF0066"/>
          <w:sz w:val="36"/>
          <w:szCs w:val="36"/>
          <w:bdr w:val="none" w:sz="0" w:space="0" w:color="auto" w:frame="1"/>
          <w:lang w:eastAsia="ru-RU"/>
        </w:rPr>
        <w:t>Главное правило при</w:t>
      </w:r>
      <w:r w:rsidR="00DC15E6" w:rsidRPr="00D56C44">
        <w:rPr>
          <w:rFonts w:ascii="Times New Roman" w:eastAsia="Times New Roman" w:hAnsi="Times New Roman" w:cs="Times New Roman"/>
          <w:color w:val="FF0066"/>
          <w:sz w:val="36"/>
          <w:szCs w:val="36"/>
          <w:bdr w:val="none" w:sz="0" w:space="0" w:color="auto" w:frame="1"/>
          <w:lang w:eastAsia="ru-RU"/>
        </w:rPr>
        <w:t xml:space="preserve"> составлении</w:t>
      </w:r>
      <w:r w:rsidRPr="00D56C44">
        <w:rPr>
          <w:rFonts w:ascii="Times New Roman" w:eastAsia="Times New Roman" w:hAnsi="Times New Roman" w:cs="Times New Roman"/>
          <w:color w:val="FF0066"/>
          <w:sz w:val="36"/>
          <w:szCs w:val="36"/>
          <w:bdr w:val="none" w:sz="0" w:space="0" w:color="auto" w:frame="1"/>
          <w:lang w:eastAsia="ru-RU"/>
        </w:rPr>
        <w:t xml:space="preserve"> программы обучения – последовательно излагать материал. Если говорить с практической точки зрения, то лучше всего бросить все эксперименты и воспользоваться профессионально составленными учебниками.</w:t>
      </w:r>
    </w:p>
    <w:p w:rsidR="00670FAE" w:rsidRPr="00D56C44" w:rsidRDefault="00670FAE" w:rsidP="00A76D44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56C44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u w:val="wave"/>
          <w:bdr w:val="none" w:sz="0" w:space="0" w:color="auto" w:frame="1"/>
          <w:lang w:eastAsia="ru-RU"/>
        </w:rPr>
        <w:t>Естественность.</w:t>
      </w:r>
      <w:r w:rsidRPr="00D56C44">
        <w:rPr>
          <w:rFonts w:ascii="Times New Roman" w:eastAsia="Times New Roman" w:hAnsi="Times New Roman" w:cs="Times New Roman"/>
          <w:color w:val="FF0066"/>
          <w:sz w:val="36"/>
          <w:szCs w:val="36"/>
          <w:bdr w:val="none" w:sz="0" w:space="0" w:color="auto" w:frame="1"/>
          <w:lang w:eastAsia="ru-RU"/>
        </w:rPr>
        <w:t xml:space="preserve"> Все занятия должны </w:t>
      </w:r>
      <w:proofErr w:type="spellStart"/>
      <w:proofErr w:type="gramStart"/>
      <w:r w:rsidRPr="00D56C44">
        <w:rPr>
          <w:rFonts w:ascii="Times New Roman" w:eastAsia="Times New Roman" w:hAnsi="Times New Roman" w:cs="Times New Roman"/>
          <w:color w:val="FF0066"/>
          <w:sz w:val="36"/>
          <w:szCs w:val="36"/>
          <w:bdr w:val="none" w:sz="0" w:space="0" w:color="auto" w:frame="1"/>
          <w:lang w:eastAsia="ru-RU"/>
        </w:rPr>
        <w:t>органи</w:t>
      </w:r>
      <w:r w:rsidR="00A76D44" w:rsidRPr="00D56C44">
        <w:rPr>
          <w:rFonts w:ascii="Times New Roman" w:eastAsia="Times New Roman" w:hAnsi="Times New Roman" w:cs="Times New Roman"/>
          <w:color w:val="FF0066"/>
          <w:sz w:val="36"/>
          <w:szCs w:val="36"/>
          <w:bdr w:val="none" w:sz="0" w:space="0" w:color="auto" w:frame="1"/>
          <w:lang w:eastAsia="ru-RU"/>
        </w:rPr>
        <w:t>-</w:t>
      </w:r>
      <w:r w:rsidRPr="00D56C44">
        <w:rPr>
          <w:rFonts w:ascii="Times New Roman" w:eastAsia="Times New Roman" w:hAnsi="Times New Roman" w:cs="Times New Roman"/>
          <w:color w:val="FF0066"/>
          <w:sz w:val="36"/>
          <w:szCs w:val="36"/>
          <w:bdr w:val="none" w:sz="0" w:space="0" w:color="auto" w:frame="1"/>
          <w:lang w:eastAsia="ru-RU"/>
        </w:rPr>
        <w:t>зовываться</w:t>
      </w:r>
      <w:proofErr w:type="spellEnd"/>
      <w:proofErr w:type="gramEnd"/>
      <w:r w:rsidRPr="00D56C44">
        <w:rPr>
          <w:rFonts w:ascii="Times New Roman" w:eastAsia="Times New Roman" w:hAnsi="Times New Roman" w:cs="Times New Roman"/>
          <w:color w:val="FF0066"/>
          <w:sz w:val="36"/>
          <w:szCs w:val="36"/>
          <w:bdr w:val="none" w:sz="0" w:space="0" w:color="auto" w:frame="1"/>
          <w:lang w:eastAsia="ru-RU"/>
        </w:rPr>
        <w:t xml:space="preserve"> естественно. Если процесс обучения проходит естественно, то ребенок никогда не сможет почувствовать лишний для него нагрузки.</w:t>
      </w:r>
    </w:p>
    <w:p w:rsidR="00670FAE" w:rsidRPr="00D56C44" w:rsidRDefault="00670FAE" w:rsidP="00A76D44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FF0066"/>
          <w:sz w:val="36"/>
          <w:szCs w:val="36"/>
          <w:bdr w:val="none" w:sz="0" w:space="0" w:color="auto" w:frame="1"/>
          <w:lang w:eastAsia="ru-RU"/>
        </w:rPr>
      </w:pPr>
      <w:r w:rsidRPr="00D56C44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u w:val="wave"/>
          <w:bdr w:val="none" w:sz="0" w:space="0" w:color="auto" w:frame="1"/>
          <w:lang w:eastAsia="ru-RU"/>
        </w:rPr>
        <w:t>Настойчивость.</w:t>
      </w:r>
      <w:r w:rsidRPr="00D56C44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  <w:r w:rsidRPr="00D56C44">
        <w:rPr>
          <w:rFonts w:ascii="Times New Roman" w:eastAsia="Times New Roman" w:hAnsi="Times New Roman" w:cs="Times New Roman"/>
          <w:color w:val="FF0066"/>
          <w:sz w:val="36"/>
          <w:szCs w:val="36"/>
          <w:bdr w:val="none" w:sz="0" w:space="0" w:color="auto" w:frame="1"/>
          <w:lang w:eastAsia="ru-RU"/>
        </w:rPr>
        <w:t>Родители с самого начала должны быть настроены на неудачи и никогда не отчаиваться. Если же выбранная методика обучения почему-то ребенку не нравится, значит не нужно на ней настаивать, для того, чтобы не отбить у малыша «охоту к знаниям». Следует только заинтересовать его в чем-то другом.</w:t>
      </w:r>
    </w:p>
    <w:p w:rsidR="00670FAE" w:rsidRPr="00D56C44" w:rsidRDefault="00670FAE" w:rsidP="00A76D44">
      <w:pPr>
        <w:shd w:val="clear" w:color="auto" w:fill="FFFFFF" w:themeFill="background1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lastRenderedPageBreak/>
        <w:t xml:space="preserve">Совсем маленькие дети овладевают языком на основе имитации, а дети постарше – осознанно. Поэтому приемы, которые используются для обучения детей, зависят от их возраста. Игровая методика является достаточно интересной и эффективной. Во время обучения проводятся игры, благодаря которым усовершенствуется не только разговорный язык ребенка, но и его знания орфографии и грамматики. </w:t>
      </w:r>
      <w:r w:rsidR="0087535E" w:rsidRPr="00D56C44">
        <w:rPr>
          <w:rFonts w:ascii="Times New Roman" w:eastAsia="Times New Roman" w:hAnsi="Times New Roman" w:cs="Times New Roman"/>
          <w:noProof/>
          <w:color w:val="6600FF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4678045</wp:posOffset>
            </wp:positionH>
            <wp:positionV relativeFrom="margin">
              <wp:posOffset>-34290</wp:posOffset>
            </wp:positionV>
            <wp:extent cx="1223010" cy="2011680"/>
            <wp:effectExtent l="19050" t="0" r="0" b="0"/>
            <wp:wrapSquare wrapText="bothSides"/>
            <wp:docPr id="5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651" t="5937" r="12570" b="3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 xml:space="preserve">Преимуществом методики является то, что она подходит для любого возраста. Желательно, чтобы картинки и игрушки, которые вам понадобятся, предназначались исключительно для обучения: сложите их в отдельный мешочек и доставайте оттуда только на время занятий, чтобы сохранять интерес детей. «Волшебный мешочек» можно сшить из ярких тканей (вместо мешочка можно использовать обычную эстетически оформленную коробку). </w:t>
      </w:r>
      <w:proofErr w:type="gramStart"/>
      <w:r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>Содержимое «Волшебного мешочка»: картинки на разные темы (посуда, овощи, фрукты, мебель и т. д.); главный герой занятий (обычная мягкая игрушка); игрушки, изображающие людей, животных, транспорт; строительный материал; материалы для поделок (клей, бумага, краски, кисточки, ножницы, пластилин); разноцветные счетные палочки; аудиокассеты или диски с записью песенок на татарском языке.</w:t>
      </w:r>
      <w:proofErr w:type="gramEnd"/>
    </w:p>
    <w:p w:rsidR="00603FED" w:rsidRDefault="0087535E" w:rsidP="00A76D44">
      <w:pPr>
        <w:shd w:val="clear" w:color="auto" w:fill="FFFFFF" w:themeFill="background1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</w:pPr>
      <w:r w:rsidRPr="00D56C44">
        <w:rPr>
          <w:rFonts w:ascii="Times New Roman" w:eastAsia="Times New Roman" w:hAnsi="Times New Roman" w:cs="Times New Roman"/>
          <w:noProof/>
          <w:color w:val="6600FF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-1148715</wp:posOffset>
            </wp:positionV>
            <wp:extent cx="1191895" cy="2308860"/>
            <wp:effectExtent l="19050" t="0" r="825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056" t="4800" r="5068"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0FAE"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>С маленькими детьми совместно можно слепить животных. А з</w:t>
      </w:r>
      <w:r w:rsidR="009F4CA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>атем можно разыграть диалог. На</w:t>
      </w:r>
      <w:r w:rsidR="00670FAE"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 xml:space="preserve">пример: «Давай познакомимся», «Познакомь друга с игрушками» и т. д. Очень увлекательны для детей сказки «Теремок», «Репка», «Курочка Ряба». Для </w:t>
      </w:r>
      <w:r w:rsidR="00670FAE"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lastRenderedPageBreak/>
        <w:t>этих сказок можно использовать персонажи, которые лепили из пластилина. И все это обыграть с ребенком на татарском языке. Посмотреть мультфильмы, красочные картинки из «волш</w:t>
      </w:r>
      <w:r w:rsidR="00A76D44"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 xml:space="preserve">ебного мешочка».     С детьми </w:t>
      </w:r>
      <w:r w:rsidR="00670FAE"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 xml:space="preserve">старшего возраста можно поиграть игру «Назови игрушки, животных, продукты», «Дай команду», «Угости игрушку», «Одень куклу», «Мой дом», «Моя семья». У ребенка постепенно появится </w:t>
      </w:r>
      <w:r w:rsidR="005B2454"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 xml:space="preserve"> </w:t>
      </w:r>
      <w:r w:rsidR="00670FAE"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>словарный запас для дальнейшего обучения татарского языка.     Помните о том, что обучение малыша языку должно доставлять ребенку удовольствие. Если ребенку не нравится то, что вы делаете – прекратите это и попробуйте заниматься по-другому. Обязательно создавайте мотив для каждого речевого действия малыша: ребенок должен понимать, почему мама говорит на другом языке и зачем ему</w:t>
      </w:r>
      <w:r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 xml:space="preserve"> </w:t>
      </w:r>
      <w:r w:rsidR="00670FAE" w:rsidRPr="00D56C44">
        <w:rPr>
          <w:rFonts w:ascii="Times New Roman" w:eastAsia="Times New Roman" w:hAnsi="Times New Roman" w:cs="Times New Roman"/>
          <w:color w:val="6600FF"/>
          <w:sz w:val="36"/>
          <w:szCs w:val="36"/>
          <w:bdr w:val="none" w:sz="0" w:space="0" w:color="auto" w:frame="1"/>
          <w:lang w:eastAsia="ru-RU"/>
        </w:rPr>
        <w:t>самому нужно говорить на этом языке.</w:t>
      </w:r>
    </w:p>
    <w:p w:rsidR="00F3655E" w:rsidRDefault="00F3655E" w:rsidP="00F3655E">
      <w:pPr>
        <w:pStyle w:val="a5"/>
        <w:jc w:val="center"/>
        <w:rPr>
          <w:rFonts w:ascii="Times New Roman" w:eastAsia="Times New Roman" w:hAnsi="Times New Roman" w:cs="Times New Roman"/>
          <w:b/>
          <w:color w:val="8DB3E2" w:themeColor="text2" w:themeTint="66"/>
          <w:sz w:val="28"/>
          <w:szCs w:val="28"/>
          <w:lang w:val="tt-RU"/>
        </w:rPr>
      </w:pPr>
    </w:p>
    <w:p w:rsidR="00F3655E" w:rsidRPr="00F3655E" w:rsidRDefault="00F3655E" w:rsidP="00F3655E">
      <w:pPr>
        <w:pStyle w:val="a5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F3655E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tt-RU"/>
        </w:rPr>
        <w:t>Задание с картинкой:“Найди, обведи”</w:t>
      </w:r>
      <w:r w:rsidRPr="00F3655E">
        <w:rPr>
          <w:rFonts w:ascii="Times New Roman" w:eastAsia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956310</wp:posOffset>
            </wp:positionH>
            <wp:positionV relativeFrom="paragraph">
              <wp:posOffset>574675</wp:posOffset>
            </wp:positionV>
            <wp:extent cx="4295775" cy="3810000"/>
            <wp:effectExtent l="19050" t="0" r="9525" b="0"/>
            <wp:wrapTight wrapText="bothSides">
              <wp:wrapPolygon edited="0">
                <wp:start x="-96" y="0"/>
                <wp:lineTo x="-96" y="21492"/>
                <wp:lineTo x="21648" y="21492"/>
                <wp:lineTo x="21648" y="0"/>
                <wp:lineTo x="-96" y="0"/>
              </wp:wrapPolygon>
            </wp:wrapTight>
            <wp:docPr id="61" name="Рисунок 3" descr="sc006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0063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3655E" w:rsidRPr="00F3655E" w:rsidSect="005B2454">
      <w:pgSz w:w="11906" w:h="16838"/>
      <w:pgMar w:top="1134" w:right="1134" w:bottom="1134" w:left="1134" w:header="708" w:footer="708" w:gutter="0"/>
      <w:pgBorders w:offsetFrom="page">
        <w:top w:val="flowersDaisies" w:sz="20" w:space="24" w:color="009900"/>
        <w:left w:val="flowersDaisies" w:sz="20" w:space="24" w:color="009900"/>
        <w:bottom w:val="flowersDaisies" w:sz="20" w:space="24" w:color="009900"/>
        <w:right w:val="flowersDaisies" w:sz="20" w:space="24" w:color="0099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045"/>
    <w:rsid w:val="00105B10"/>
    <w:rsid w:val="00144EF6"/>
    <w:rsid w:val="001E2663"/>
    <w:rsid w:val="002C3AEE"/>
    <w:rsid w:val="003148B9"/>
    <w:rsid w:val="003A310A"/>
    <w:rsid w:val="00462054"/>
    <w:rsid w:val="005B2454"/>
    <w:rsid w:val="00603FED"/>
    <w:rsid w:val="00670FAE"/>
    <w:rsid w:val="006B072A"/>
    <w:rsid w:val="00732E0A"/>
    <w:rsid w:val="00842D63"/>
    <w:rsid w:val="0087535E"/>
    <w:rsid w:val="009D50F4"/>
    <w:rsid w:val="009F4CA4"/>
    <w:rsid w:val="00A10F0D"/>
    <w:rsid w:val="00A76D44"/>
    <w:rsid w:val="00B72B71"/>
    <w:rsid w:val="00D56C44"/>
    <w:rsid w:val="00DB7045"/>
    <w:rsid w:val="00DC15E6"/>
    <w:rsid w:val="00E77D6F"/>
    <w:rsid w:val="00EC326C"/>
    <w:rsid w:val="00F3655E"/>
    <w:rsid w:val="00F47BC1"/>
    <w:rsid w:val="00FD7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1C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655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1C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655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user1</cp:lastModifiedBy>
  <cp:revision>2</cp:revision>
  <cp:lastPrinted>2015-05-04T19:46:00Z</cp:lastPrinted>
  <dcterms:created xsi:type="dcterms:W3CDTF">2021-03-01T13:23:00Z</dcterms:created>
  <dcterms:modified xsi:type="dcterms:W3CDTF">2021-03-01T13:23:00Z</dcterms:modified>
</cp:coreProperties>
</file>